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2D4" w:rsidRDefault="00E112D4" w:rsidP="00232166">
      <w:pPr>
        <w:pStyle w:val="normal-header"/>
        <w:ind w:right="24" w:firstLine="0"/>
        <w:jc w:val="left"/>
      </w:pPr>
      <w:bookmarkStart w:id="0" w:name="_GoBack"/>
      <w:bookmarkEnd w:id="0"/>
      <w:r>
        <w:t>2017.03.10.</w:t>
      </w:r>
    </w:p>
    <w:p w:rsidR="00E112D4" w:rsidRPr="00D42BAB" w:rsidRDefault="00E112D4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/>
          <w:sz w:val="20"/>
          <w:szCs w:val="20"/>
          <w:lang w:val="hu-HU" w:eastAsia="hu-HU"/>
        </w:rPr>
      </w:pPr>
      <w:r w:rsidRPr="00345907">
        <w:rPr>
          <w:noProof w:val="0"/>
          <w:color w:val="404040"/>
          <w:sz w:val="20"/>
          <w:lang w:val="hu-HU"/>
        </w:rPr>
        <w:t>Fertő-Hanság Nemzeti Park Igazgatóság</w:t>
      </w:r>
    </w:p>
    <w:p w:rsidR="00E112D4" w:rsidRDefault="00E112D4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sz w:val="32"/>
          <w:szCs w:val="32"/>
          <w:lang w:val="hu-HU"/>
        </w:rPr>
      </w:pPr>
    </w:p>
    <w:p w:rsidR="00E112D4" w:rsidRPr="00146ACE" w:rsidRDefault="00E112D4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</w:p>
    <w:p w:rsidR="00E112D4" w:rsidRDefault="00E112D4" w:rsidP="005901CF">
      <w:pPr>
        <w:pStyle w:val="normal-header"/>
        <w:ind w:firstLine="0"/>
      </w:pPr>
      <w:r w:rsidRPr="002E7EA3">
        <w:rPr>
          <w:b/>
          <w:caps/>
        </w:rPr>
        <w:t xml:space="preserve">Újjáéledő </w:t>
      </w:r>
      <w:r>
        <w:rPr>
          <w:b/>
          <w:caps/>
        </w:rPr>
        <w:t>Fertő-táj • Projektnyitó rendezvény</w:t>
      </w:r>
    </w:p>
    <w:p w:rsidR="00E112D4" w:rsidRDefault="00E112D4" w:rsidP="005901CF">
      <w:pPr>
        <w:pStyle w:val="normal-header"/>
        <w:ind w:firstLine="0"/>
      </w:pPr>
    </w:p>
    <w:p w:rsidR="00E112D4" w:rsidRDefault="00E112D4" w:rsidP="002E7EA3">
      <w:pPr>
        <w:pStyle w:val="normal-header"/>
        <w:ind w:firstLine="0"/>
        <w:rPr>
          <w:b/>
        </w:rPr>
      </w:pPr>
      <w:r w:rsidRPr="002E7EA3">
        <w:rPr>
          <w:b/>
        </w:rPr>
        <w:t xml:space="preserve">A Fertő-Hanság Nemzeti Park Igazgatóság „A </w:t>
      </w:r>
      <w:r>
        <w:rPr>
          <w:b/>
        </w:rPr>
        <w:t>Fertő-táj</w:t>
      </w:r>
      <w:r w:rsidRPr="002E7EA3">
        <w:rPr>
          <w:b/>
        </w:rPr>
        <w:t xml:space="preserve"> természetes élőhelyeinek komplex helyreállítása és fejlesztése” című KEHOP 4.1.0-15-2016-000</w:t>
      </w:r>
      <w:r>
        <w:rPr>
          <w:b/>
        </w:rPr>
        <w:t>59</w:t>
      </w:r>
      <w:r w:rsidRPr="002E7EA3">
        <w:rPr>
          <w:b/>
        </w:rPr>
        <w:t xml:space="preserve"> azonosítószámú projektje 201</w:t>
      </w:r>
      <w:r>
        <w:rPr>
          <w:b/>
        </w:rPr>
        <w:t>7</w:t>
      </w:r>
      <w:r w:rsidRPr="002E7EA3">
        <w:rPr>
          <w:b/>
        </w:rPr>
        <w:t xml:space="preserve">. </w:t>
      </w:r>
      <w:r>
        <w:rPr>
          <w:b/>
        </w:rPr>
        <w:t>március 10-é</w:t>
      </w:r>
      <w:r w:rsidRPr="002E7EA3">
        <w:rPr>
          <w:b/>
        </w:rPr>
        <w:t xml:space="preserve">n ünnepélyes projektnyitó rendezvénnyel </w:t>
      </w:r>
      <w:r>
        <w:rPr>
          <w:b/>
        </w:rPr>
        <w:t>veszi kezdetét.</w:t>
      </w:r>
    </w:p>
    <w:p w:rsidR="00E112D4" w:rsidRDefault="00E112D4" w:rsidP="002E7EA3">
      <w:pPr>
        <w:pStyle w:val="normal-header"/>
        <w:ind w:firstLine="0"/>
        <w:rPr>
          <w:b/>
        </w:rPr>
      </w:pPr>
    </w:p>
    <w:p w:rsidR="00E112D4" w:rsidRDefault="00E112D4" w:rsidP="002E7EA3">
      <w:pPr>
        <w:pStyle w:val="normal-header"/>
        <w:ind w:firstLine="0"/>
      </w:pPr>
      <w:r w:rsidRPr="002E7EA3">
        <w:t>Az élőhelyfejlesztési projek</w:t>
      </w:r>
      <w:r>
        <w:t>t</w:t>
      </w:r>
      <w:r w:rsidRPr="002E7EA3">
        <w:t xml:space="preserve"> fő célja a </w:t>
      </w:r>
      <w:r>
        <w:t>Fertő-tájon</w:t>
      </w:r>
      <w:r w:rsidRPr="002E7EA3">
        <w:t xml:space="preserve"> található védett</w:t>
      </w:r>
      <w:r>
        <w:t xml:space="preserve"> területek</w:t>
      </w:r>
      <w:r w:rsidRPr="002E7EA3">
        <w:t xml:space="preserve">, illetve Natura 2000 élőhelyek </w:t>
      </w:r>
      <w:r>
        <w:t>természetességének</w:t>
      </w:r>
      <w:r w:rsidRPr="002E7EA3">
        <w:t xml:space="preserve"> javítása, az ökológiai folyamatok nyomon követése, a területkezelési infrastruktúra bővítése, valamint hatékonyságának a növelése. A rekonstrukci</w:t>
      </w:r>
      <w:r>
        <w:t>óval</w:t>
      </w:r>
      <w:r w:rsidRPr="002E7EA3">
        <w:t xml:space="preserve"> érintett, jelenleg elszigetelt gyepfoltok</w:t>
      </w:r>
      <w:r>
        <w:t xml:space="preserve"> helyreállításával, </w:t>
      </w:r>
      <w:r w:rsidRPr="002E7EA3">
        <w:t xml:space="preserve">összenyitásával </w:t>
      </w:r>
      <w:r>
        <w:t xml:space="preserve">és a vízellátás javításával </w:t>
      </w:r>
      <w:r w:rsidRPr="002E7EA3">
        <w:t xml:space="preserve">jelentősen javul a Natura 2000 terület ökológiai </w:t>
      </w:r>
      <w:r>
        <w:t>állapota.</w:t>
      </w:r>
    </w:p>
    <w:p w:rsidR="00E112D4" w:rsidRDefault="00E112D4" w:rsidP="002E7EA3">
      <w:pPr>
        <w:pStyle w:val="normal-header"/>
        <w:ind w:firstLine="0"/>
      </w:pPr>
    </w:p>
    <w:p w:rsidR="00E112D4" w:rsidRPr="00D77DEB" w:rsidRDefault="00E112D4" w:rsidP="00D77DEB">
      <w:pPr>
        <w:pStyle w:val="normal-header"/>
        <w:ind w:firstLine="0"/>
        <w:rPr>
          <w:b/>
        </w:rPr>
      </w:pPr>
      <w:r w:rsidRPr="00D77DEB">
        <w:rPr>
          <w:b/>
        </w:rPr>
        <w:t>A projekt keretében megvalósuló beruházások:</w:t>
      </w:r>
    </w:p>
    <w:p w:rsidR="00E112D4" w:rsidRDefault="00E112D4" w:rsidP="00271DF0">
      <w:pPr>
        <w:pStyle w:val="normal-header"/>
        <w:numPr>
          <w:ilvl w:val="0"/>
          <w:numId w:val="2"/>
        </w:numPr>
        <w:tabs>
          <w:tab w:val="clear" w:pos="5670"/>
          <w:tab w:val="left" w:pos="567"/>
        </w:tabs>
      </w:pPr>
      <w:r>
        <w:t>Gyepek helyreállítása és állapotjavítása;</w:t>
      </w:r>
    </w:p>
    <w:p w:rsidR="00E112D4" w:rsidRDefault="00E112D4" w:rsidP="00271DF0">
      <w:pPr>
        <w:pStyle w:val="normal-header"/>
        <w:numPr>
          <w:ilvl w:val="0"/>
          <w:numId w:val="2"/>
        </w:numPr>
        <w:tabs>
          <w:tab w:val="clear" w:pos="5670"/>
          <w:tab w:val="left" w:pos="567"/>
        </w:tabs>
        <w:ind w:left="567" w:hanging="283"/>
      </w:pPr>
      <w:r>
        <w:t xml:space="preserve">Vízkormányzó műtárgyak építése, cseréje, vagy </w:t>
      </w:r>
      <w:r w:rsidRPr="00BB78B7">
        <w:t>helyreállítása és az ökológiai vízigény kielégítéséhez szükséges árkok, csatornák rehabilitációja, vízelvezetés megszüntetése</w:t>
      </w:r>
      <w:r>
        <w:t>;</w:t>
      </w:r>
    </w:p>
    <w:p w:rsidR="00E112D4" w:rsidRDefault="00E112D4" w:rsidP="00271DF0">
      <w:pPr>
        <w:pStyle w:val="normal-header"/>
        <w:numPr>
          <w:ilvl w:val="0"/>
          <w:numId w:val="2"/>
        </w:numPr>
        <w:tabs>
          <w:tab w:val="clear" w:pos="5670"/>
          <w:tab w:val="left" w:pos="567"/>
        </w:tabs>
      </w:pPr>
      <w:r>
        <w:t>Özönnövény állományok felszámolása</w:t>
      </w:r>
    </w:p>
    <w:p w:rsidR="00E112D4" w:rsidRDefault="00E112D4" w:rsidP="00271DF0">
      <w:pPr>
        <w:pStyle w:val="normal-header"/>
        <w:numPr>
          <w:ilvl w:val="0"/>
          <w:numId w:val="2"/>
        </w:numPr>
        <w:tabs>
          <w:tab w:val="clear" w:pos="5670"/>
          <w:tab w:val="left" w:pos="567"/>
        </w:tabs>
      </w:pPr>
      <w:r w:rsidRPr="00271DF0">
        <w:t>Illegális hulladéklerakók felszámolása, használaton kívüli épületek bontása</w:t>
      </w:r>
    </w:p>
    <w:p w:rsidR="00E112D4" w:rsidRDefault="00E112D4" w:rsidP="00271DF0">
      <w:pPr>
        <w:pStyle w:val="normal-header"/>
        <w:numPr>
          <w:ilvl w:val="0"/>
          <w:numId w:val="2"/>
        </w:numPr>
        <w:tabs>
          <w:tab w:val="clear" w:pos="5670"/>
          <w:tab w:val="left" w:pos="567"/>
        </w:tabs>
      </w:pPr>
      <w:r>
        <w:t>Fajmegőrzési intézkedések megvalósítása</w:t>
      </w:r>
    </w:p>
    <w:p w:rsidR="00E112D4" w:rsidRPr="00271DF0" w:rsidRDefault="00E112D4" w:rsidP="00271DF0">
      <w:pPr>
        <w:pStyle w:val="normal-header"/>
        <w:numPr>
          <w:ilvl w:val="0"/>
          <w:numId w:val="2"/>
        </w:numPr>
        <w:tabs>
          <w:tab w:val="clear" w:pos="5670"/>
          <w:tab w:val="left" w:pos="567"/>
        </w:tabs>
      </w:pPr>
      <w:r w:rsidRPr="00271DF0">
        <w:t>A természetvédelmi kezeléshez szükséges mezőgazdasági géppark fejlesztése</w:t>
      </w:r>
    </w:p>
    <w:p w:rsidR="00E112D4" w:rsidRDefault="00E112D4" w:rsidP="00271DF0">
      <w:pPr>
        <w:pStyle w:val="normal-header"/>
        <w:numPr>
          <w:ilvl w:val="0"/>
          <w:numId w:val="2"/>
        </w:numPr>
        <w:tabs>
          <w:tab w:val="clear" w:pos="5670"/>
          <w:tab w:val="left" w:pos="567"/>
        </w:tabs>
      </w:pPr>
      <w:r>
        <w:t>Természetvédelmi kezeléshez szükséges földutak felújítása</w:t>
      </w:r>
    </w:p>
    <w:p w:rsidR="00E112D4" w:rsidRDefault="00E112D4" w:rsidP="00271DF0">
      <w:pPr>
        <w:pStyle w:val="normal-header"/>
        <w:numPr>
          <w:ilvl w:val="0"/>
          <w:numId w:val="2"/>
        </w:numPr>
        <w:tabs>
          <w:tab w:val="clear" w:pos="5670"/>
          <w:tab w:val="left" w:pos="567"/>
        </w:tabs>
      </w:pPr>
      <w:r>
        <w:t>Állattartási infrastruktúra fejlesztése (</w:t>
      </w:r>
      <w:r w:rsidRPr="00271DF0">
        <w:t>Hídi major felújítása és a legeltetési infrastruktúra fejlesztése</w:t>
      </w:r>
      <w:r>
        <w:t>)</w:t>
      </w:r>
    </w:p>
    <w:p w:rsidR="00E112D4" w:rsidRDefault="00E112D4" w:rsidP="002E7EA3">
      <w:pPr>
        <w:pStyle w:val="normal-header"/>
        <w:ind w:firstLine="0"/>
      </w:pPr>
    </w:p>
    <w:p w:rsidR="00E112D4" w:rsidRDefault="00E112D4" w:rsidP="008122AD">
      <w:pPr>
        <w:pStyle w:val="normal-header"/>
        <w:ind w:firstLine="0"/>
      </w:pPr>
      <w:r>
        <w:t>A projekt céljai a természetes és természetközeli</w:t>
      </w:r>
      <w:r w:rsidRPr="00271DF0">
        <w:t xml:space="preserve"> élőhelyek kiterjedésének növelésével, illetve a veszélyeztető tényezők hatásainak csökkentésével valós</w:t>
      </w:r>
      <w:r>
        <w:t>ítható</w:t>
      </w:r>
      <w:r w:rsidRPr="00271DF0">
        <w:t xml:space="preserve"> meg. A meglévő, funkciójukat vesztett vízgazdálkodási létesítmények átalakítása és új vízszabályozó műtárgyak építése </w:t>
      </w:r>
      <w:r>
        <w:t>tervezett</w:t>
      </w:r>
      <w:r w:rsidRPr="00271DF0">
        <w:t xml:space="preserve"> a természetvédelmi céloknak megfelelően. Megtörténik továbbá az élőhelyek természetességét növelő beavatkozások során a fás- és lágyszárú </w:t>
      </w:r>
      <w:r>
        <w:t>özön</w:t>
      </w:r>
      <w:r w:rsidRPr="00271DF0">
        <w:t xml:space="preserve">fajok irtása, </w:t>
      </w:r>
      <w:r>
        <w:t xml:space="preserve">a </w:t>
      </w:r>
      <w:r w:rsidRPr="00271DF0">
        <w:t xml:space="preserve">cserjésedett gyepek helyreállítása. </w:t>
      </w:r>
      <w:r>
        <w:t>A Nemzeti Park kiemelt figyelmet szentel</w:t>
      </w:r>
      <w:r w:rsidRPr="00271DF0">
        <w:t xml:space="preserve"> az illegális hulladéklerakók, továbbá a természetes szukcessziót és kezelést akadályozó mesterséges létesítmények felszámolására.</w:t>
      </w:r>
    </w:p>
    <w:p w:rsidR="00E112D4" w:rsidRDefault="00E112D4" w:rsidP="008122AD">
      <w:pPr>
        <w:pStyle w:val="normal-header"/>
        <w:ind w:firstLine="0"/>
      </w:pPr>
    </w:p>
    <w:p w:rsidR="00E112D4" w:rsidRDefault="00E112D4" w:rsidP="00834310">
      <w:pPr>
        <w:jc w:val="both"/>
      </w:pPr>
      <w:r w:rsidRPr="00834310">
        <w:t xml:space="preserve">A Fertő medrében csatornák kotrásával </w:t>
      </w:r>
      <w:r>
        <w:t xml:space="preserve">a környező nádasok vízellátásának javítása tervezett. A gyepek közötti egykori belvízelvezető árkok, </w:t>
      </w:r>
      <w:r w:rsidRPr="00834310">
        <w:t xml:space="preserve">funkciójukat vesztett vízgazdálkodási létesítmények átalakítása és új vízszabályozó műtárgyak építése történik a természetvédelmi céloknak megfelelően. A szikes élőhelyrekonstrukciók és gyepek vízellátását biztosító árok és csatornarendszeren átereszek és vízvisszatartó műtárgyak cseréjével és újak létesítésével jobban szabályozhatóvá </w:t>
      </w:r>
      <w:r>
        <w:t>válik a vízellátás</w:t>
      </w:r>
      <w:r w:rsidRPr="00834310">
        <w:t>.</w:t>
      </w:r>
      <w:r>
        <w:t xml:space="preserve"> </w:t>
      </w:r>
      <w:r w:rsidRPr="00834310">
        <w:t xml:space="preserve">A </w:t>
      </w:r>
      <w:r w:rsidRPr="00834310">
        <w:lastRenderedPageBreak/>
        <w:t>Hidegség melletti láprétek, illetve a tervezett lápi póc nevelő élőhely vízellátásának biztosítása érde</w:t>
      </w:r>
      <w:r>
        <w:t>kében vízvisszatartó műtárgyak</w:t>
      </w:r>
      <w:r w:rsidRPr="00834310">
        <w:t xml:space="preserve"> létesít</w:t>
      </w:r>
      <w:r>
        <w:t>ésre kerül sor</w:t>
      </w:r>
      <w:r w:rsidRPr="00834310">
        <w:t>.</w:t>
      </w:r>
    </w:p>
    <w:p w:rsidR="00E112D4" w:rsidRPr="00834310" w:rsidRDefault="00E112D4" w:rsidP="002A50D0">
      <w:pPr>
        <w:jc w:val="both"/>
      </w:pPr>
      <w:r w:rsidRPr="00834310">
        <w:t>A</w:t>
      </w:r>
      <w:r>
        <w:t xml:space="preserve"> nemzeti park a</w:t>
      </w:r>
      <w:r w:rsidRPr="00834310">
        <w:t xml:space="preserve"> területen előforduló közösségi jelentőségű, illetve védett fajok állományait elsősorban élőhelyük jobbá tételével </w:t>
      </w:r>
      <w:r>
        <w:t>kívánja erősíteni</w:t>
      </w:r>
      <w:r w:rsidRPr="00834310">
        <w:t xml:space="preserve">, de néhány faj esetében kiemelt </w:t>
      </w:r>
      <w:r>
        <w:t>fajmegőrzési intézkedéseket is tervezettek</w:t>
      </w:r>
      <w:r w:rsidRPr="00834310">
        <w:t>.</w:t>
      </w:r>
      <w:r>
        <w:t xml:space="preserve"> </w:t>
      </w:r>
      <w:r w:rsidRPr="00834310">
        <w:t>Lápi póc (Umbra kra</w:t>
      </w:r>
      <w:r>
        <w:t>meri) tenyésztő állomás kialakítására kerül sor</w:t>
      </w:r>
      <w:r w:rsidRPr="00834310">
        <w:t xml:space="preserve"> a Hidegségi tőzegtónál, ahonnan jövőben mind a Fertőre, mind a hansági kisvizekbe visszatelepíthető lesz a faj.</w:t>
      </w:r>
      <w:r>
        <w:t xml:space="preserve"> </w:t>
      </w:r>
      <w:r w:rsidRPr="00834310">
        <w:t>A törpeszender (Pro</w:t>
      </w:r>
      <w:r>
        <w:t>serpinus proserpina) állományai</w:t>
      </w:r>
      <w:r w:rsidRPr="00834310">
        <w:t xml:space="preserve"> a tápnövény előfordulási hálózatának sűrűbbé tételével </w:t>
      </w:r>
      <w:r>
        <w:t>erősíthetők</w:t>
      </w:r>
      <w:r w:rsidRPr="00834310">
        <w:t>.</w:t>
      </w:r>
      <w:r>
        <w:t xml:space="preserve"> Megtörténik továbbá az e</w:t>
      </w:r>
      <w:r w:rsidRPr="00834310">
        <w:t>ltűnt vagy megrit</w:t>
      </w:r>
      <w:r>
        <w:t>kult mocsárréti karakterfajok telepítése</w:t>
      </w:r>
      <w:r w:rsidRPr="00834310">
        <w:t xml:space="preserve"> </w:t>
      </w:r>
      <w:r>
        <w:t xml:space="preserve">a korábbi intenzív használat (műtrágyázás, felülvetés) miatt </w:t>
      </w:r>
      <w:r w:rsidRPr="00834310">
        <w:t>jellegtelen üde gyepekbe, javítva a gyepek természetességét.</w:t>
      </w:r>
      <w:r>
        <w:t xml:space="preserve"> A projekt keretében mindemellett megkísérlik</w:t>
      </w:r>
      <w:r w:rsidRPr="00834310">
        <w:t xml:space="preserve"> visszatelepíteni a</w:t>
      </w:r>
      <w:r>
        <w:t xml:space="preserve"> hazánkból</w:t>
      </w:r>
      <w:r w:rsidRPr="00834310">
        <w:t xml:space="preserve"> kipusztult karcsú pásztorbotmohát (Hamatocaulis vernicuosus) a Kistómalomi láprétre.</w:t>
      </w:r>
    </w:p>
    <w:p w:rsidR="00E112D4" w:rsidRDefault="00E112D4" w:rsidP="008122AD">
      <w:pPr>
        <w:pStyle w:val="normal-header"/>
        <w:ind w:firstLine="0"/>
      </w:pPr>
      <w:r>
        <w:t xml:space="preserve">A Nemzeti Park mindennapi vagyonkezelési és természetvédelmi kezelési feladatainak ellátásához szükséges földutak is felújításra kerülnek, és ezzel egy időben az állattartás infrastrukturális fejlesztése is megtörténik. Mindez magában foglalja a Hídi major felújítását és a legeltetési infrastruktúra fejlesztését, illetve a </w:t>
      </w:r>
      <w:r w:rsidRPr="002A50D0">
        <w:t>természetvédelmi kezeléshez szükséges m</w:t>
      </w:r>
      <w:r>
        <w:t>ezőgazdasági géppark fejlesztését, melynek részeként csaknem 20 mezőgazdasági eszköz és gépjármű beszerzése tervezett.</w:t>
      </w:r>
    </w:p>
    <w:p w:rsidR="00E112D4" w:rsidRDefault="00E112D4" w:rsidP="002E7EA3">
      <w:pPr>
        <w:pStyle w:val="normal-header"/>
        <w:ind w:firstLine="0"/>
        <w:rPr>
          <w:b/>
        </w:rPr>
      </w:pPr>
    </w:p>
    <w:p w:rsidR="00E112D4" w:rsidRPr="001564BA" w:rsidRDefault="00E112D4" w:rsidP="001564BA">
      <w:pPr>
        <w:pStyle w:val="normal-header"/>
        <w:tabs>
          <w:tab w:val="clear" w:pos="5670"/>
          <w:tab w:val="clear" w:pos="6804"/>
          <w:tab w:val="left" w:pos="3828"/>
        </w:tabs>
        <w:ind w:firstLine="0"/>
        <w:rPr>
          <w:b/>
          <w:u w:val="single"/>
        </w:rPr>
      </w:pPr>
      <w:r w:rsidRPr="001564BA">
        <w:rPr>
          <w:b/>
          <w:u w:val="single"/>
        </w:rPr>
        <w:t>A projekt adatai:</w:t>
      </w:r>
    </w:p>
    <w:p w:rsidR="00E112D4" w:rsidRPr="00B33047" w:rsidRDefault="00E112D4" w:rsidP="001564BA">
      <w:pPr>
        <w:pStyle w:val="normal-header"/>
        <w:tabs>
          <w:tab w:val="clear" w:pos="5670"/>
          <w:tab w:val="clear" w:pos="6804"/>
          <w:tab w:val="left" w:pos="3828"/>
        </w:tabs>
        <w:ind w:firstLine="0"/>
      </w:pPr>
      <w:r>
        <w:rPr>
          <w:b/>
        </w:rPr>
        <w:t xml:space="preserve">A kedvezményezett neve: </w:t>
      </w:r>
      <w:r>
        <w:rPr>
          <w:b/>
        </w:rPr>
        <w:tab/>
      </w:r>
      <w:r w:rsidRPr="00B33047">
        <w:t>Fertő-Hanság Nemzeti Park Igazgatóság</w:t>
      </w:r>
    </w:p>
    <w:p w:rsidR="00E112D4" w:rsidRDefault="00E112D4" w:rsidP="001564BA">
      <w:pPr>
        <w:pStyle w:val="normal-header"/>
        <w:tabs>
          <w:tab w:val="clear" w:pos="5670"/>
          <w:tab w:val="clear" w:pos="6804"/>
          <w:tab w:val="left" w:pos="3828"/>
        </w:tabs>
        <w:ind w:firstLine="0"/>
        <w:rPr>
          <w:b/>
        </w:rPr>
      </w:pPr>
      <w:r>
        <w:rPr>
          <w:b/>
        </w:rPr>
        <w:t xml:space="preserve">A projekt neve: </w:t>
      </w:r>
      <w:r>
        <w:rPr>
          <w:b/>
        </w:rPr>
        <w:tab/>
      </w:r>
      <w:r>
        <w:t>A Fertő-táj</w:t>
      </w:r>
      <w:r w:rsidRPr="00E3672A">
        <w:t xml:space="preserve"> természetes élőhelyeinek komplex helyreállítása és </w:t>
      </w:r>
      <w:r>
        <w:tab/>
        <w:t>fejlesztése</w:t>
      </w:r>
    </w:p>
    <w:p w:rsidR="00E112D4" w:rsidRDefault="00E112D4" w:rsidP="001564BA">
      <w:pPr>
        <w:pStyle w:val="normal-header"/>
        <w:tabs>
          <w:tab w:val="clear" w:pos="5670"/>
          <w:tab w:val="clear" w:pos="6804"/>
          <w:tab w:val="left" w:pos="3828"/>
        </w:tabs>
        <w:ind w:firstLine="0"/>
        <w:rPr>
          <w:b/>
        </w:rPr>
      </w:pPr>
      <w:r>
        <w:rPr>
          <w:b/>
        </w:rPr>
        <w:t xml:space="preserve">A projekt azonosító száma: </w:t>
      </w:r>
      <w:r>
        <w:rPr>
          <w:b/>
        </w:rPr>
        <w:tab/>
      </w:r>
      <w:r>
        <w:t>KEHOP 4.1.0-15-2016-00059</w:t>
      </w:r>
    </w:p>
    <w:p w:rsidR="00E112D4" w:rsidRDefault="00E112D4" w:rsidP="001564BA">
      <w:pPr>
        <w:pStyle w:val="normal-header"/>
        <w:tabs>
          <w:tab w:val="clear" w:pos="5670"/>
          <w:tab w:val="clear" w:pos="6804"/>
          <w:tab w:val="left" w:pos="3828"/>
        </w:tabs>
        <w:ind w:firstLine="0"/>
      </w:pPr>
      <w:r>
        <w:rPr>
          <w:b/>
        </w:rPr>
        <w:t xml:space="preserve">A projekt támogatás összege: </w:t>
      </w:r>
      <w:r>
        <w:rPr>
          <w:b/>
        </w:rPr>
        <w:tab/>
      </w:r>
      <w:r>
        <w:t xml:space="preserve">835 780 000 </w:t>
      </w:r>
      <w:r w:rsidRPr="00E3672A">
        <w:t>Ft</w:t>
      </w:r>
    </w:p>
    <w:p w:rsidR="00E112D4" w:rsidRDefault="00E112D4" w:rsidP="001564BA">
      <w:pPr>
        <w:pStyle w:val="normal-header"/>
        <w:tabs>
          <w:tab w:val="clear" w:pos="5670"/>
          <w:tab w:val="clear" w:pos="6804"/>
          <w:tab w:val="left" w:pos="3828"/>
        </w:tabs>
        <w:ind w:firstLine="0"/>
      </w:pPr>
      <w:r w:rsidRPr="00B33047">
        <w:rPr>
          <w:b/>
        </w:rPr>
        <w:t>A támogatás mértéke:</w:t>
      </w:r>
      <w:r>
        <w:rPr>
          <w:b/>
        </w:rPr>
        <w:t xml:space="preserve"> </w:t>
      </w:r>
      <w:r>
        <w:rPr>
          <w:b/>
        </w:rPr>
        <w:tab/>
      </w:r>
      <w:r>
        <w:t>100 %</w:t>
      </w:r>
    </w:p>
    <w:p w:rsidR="00E112D4" w:rsidRDefault="00E112D4" w:rsidP="001564BA">
      <w:pPr>
        <w:pStyle w:val="normal-header"/>
        <w:tabs>
          <w:tab w:val="clear" w:pos="5670"/>
          <w:tab w:val="clear" w:pos="6804"/>
          <w:tab w:val="left" w:pos="3828"/>
        </w:tabs>
        <w:ind w:firstLine="0"/>
      </w:pPr>
      <w:r w:rsidRPr="00B33047">
        <w:rPr>
          <w:b/>
        </w:rPr>
        <w:t>A támogatási alap:</w:t>
      </w:r>
      <w:r>
        <w:t xml:space="preserve"> </w:t>
      </w:r>
      <w:r>
        <w:tab/>
        <w:t>Európai Regionális Fejlesztési Alap</w:t>
      </w:r>
    </w:p>
    <w:p w:rsidR="00E112D4" w:rsidRPr="00B33047" w:rsidRDefault="00E112D4" w:rsidP="001564BA">
      <w:pPr>
        <w:pStyle w:val="normal-header"/>
        <w:tabs>
          <w:tab w:val="clear" w:pos="5670"/>
          <w:tab w:val="clear" w:pos="6804"/>
          <w:tab w:val="left" w:pos="3828"/>
        </w:tabs>
        <w:ind w:firstLine="0"/>
        <w:rPr>
          <w:b/>
        </w:rPr>
      </w:pPr>
      <w:r w:rsidRPr="00B33047">
        <w:rPr>
          <w:b/>
        </w:rPr>
        <w:t>A projekt tervezett befejezési dátuma:</w:t>
      </w:r>
      <w:r>
        <w:rPr>
          <w:b/>
        </w:rPr>
        <w:tab/>
      </w:r>
      <w:r>
        <w:t>2020. november 30</w:t>
      </w:r>
      <w:r w:rsidRPr="001564BA">
        <w:t>.</w:t>
      </w:r>
    </w:p>
    <w:p w:rsidR="00E112D4" w:rsidRDefault="00E112D4" w:rsidP="002E7EA3">
      <w:pPr>
        <w:pStyle w:val="normal-header"/>
        <w:ind w:firstLine="0"/>
      </w:pPr>
    </w:p>
    <w:p w:rsidR="00E112D4" w:rsidRPr="00E3672A" w:rsidRDefault="00E112D4" w:rsidP="002E7EA3">
      <w:pPr>
        <w:pStyle w:val="normal-header"/>
        <w:ind w:firstLine="0"/>
      </w:pPr>
    </w:p>
    <w:p w:rsidR="00E112D4" w:rsidRDefault="00E112D4" w:rsidP="002E7EA3">
      <w:pPr>
        <w:pStyle w:val="normal-header"/>
        <w:ind w:firstLine="0"/>
        <w:rPr>
          <w:b/>
        </w:rPr>
      </w:pPr>
    </w:p>
    <w:p w:rsidR="00E112D4" w:rsidRPr="001564BA" w:rsidRDefault="00E112D4" w:rsidP="00A422D2">
      <w:pPr>
        <w:pStyle w:val="normal-header"/>
        <w:ind w:firstLine="0"/>
        <w:rPr>
          <w:b/>
          <w:u w:val="single"/>
        </w:rPr>
      </w:pPr>
      <w:r w:rsidRPr="001564BA">
        <w:rPr>
          <w:b/>
          <w:u w:val="single"/>
        </w:rPr>
        <w:t>További információ:</w:t>
      </w:r>
    </w:p>
    <w:p w:rsidR="00E112D4" w:rsidRPr="008122AD" w:rsidRDefault="00E112D4" w:rsidP="002E7EA3">
      <w:pPr>
        <w:pStyle w:val="normal-header"/>
        <w:ind w:firstLine="0"/>
        <w:rPr>
          <w:b/>
        </w:rPr>
      </w:pPr>
      <w:r>
        <w:t>Takács Gábor természetmegőrzési szakreferens</w:t>
      </w:r>
    </w:p>
    <w:p w:rsidR="00E112D4" w:rsidRDefault="00E112D4" w:rsidP="002E7EA3">
      <w:pPr>
        <w:pStyle w:val="normal-header"/>
        <w:ind w:firstLine="0"/>
      </w:pPr>
      <w:r>
        <w:t>+36 99/537-624 • takacs.gabor@fhnp.hu</w:t>
      </w:r>
    </w:p>
    <w:sectPr w:rsidR="00E112D4" w:rsidSect="008122AD">
      <w:headerReference w:type="default" r:id="rId7"/>
      <w:footerReference w:type="default" r:id="rId8"/>
      <w:pgSz w:w="11906" w:h="16838" w:code="9"/>
      <w:pgMar w:top="3403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2D4" w:rsidRDefault="00E112D4" w:rsidP="00AB4900">
      <w:pPr>
        <w:spacing w:after="0" w:line="240" w:lineRule="auto"/>
      </w:pPr>
      <w:r>
        <w:separator/>
      </w:r>
    </w:p>
  </w:endnote>
  <w:endnote w:type="continuationSeparator" w:id="0">
    <w:p w:rsidR="00E112D4" w:rsidRDefault="00E112D4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2D4" w:rsidRDefault="00E112D4">
    <w:pPr>
      <w:pStyle w:val="llb"/>
    </w:pPr>
  </w:p>
  <w:p w:rsidR="00E112D4" w:rsidRDefault="00E112D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2D4" w:rsidRDefault="00E112D4" w:rsidP="00AB4900">
      <w:pPr>
        <w:spacing w:after="0" w:line="240" w:lineRule="auto"/>
      </w:pPr>
      <w:r>
        <w:separator/>
      </w:r>
    </w:p>
  </w:footnote>
  <w:footnote w:type="continuationSeparator" w:id="0">
    <w:p w:rsidR="00E112D4" w:rsidRDefault="00E112D4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2D4" w:rsidRDefault="00046F09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39770" cy="2239010"/>
          <wp:effectExtent l="0" t="0" r="0" b="0"/>
          <wp:wrapNone/>
          <wp:docPr id="1" name="Kép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223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12D4" w:rsidRDefault="00E112D4" w:rsidP="00B50ED9">
    <w:pPr>
      <w:pStyle w:val="lfej"/>
      <w:ind w:left="1701"/>
    </w:pPr>
  </w:p>
  <w:p w:rsidR="00E112D4" w:rsidRDefault="00E112D4" w:rsidP="00B50ED9">
    <w:pPr>
      <w:pStyle w:val="lfej"/>
      <w:ind w:left="1701"/>
    </w:pPr>
  </w:p>
  <w:p w:rsidR="00E112D4" w:rsidRPr="00AB4900" w:rsidRDefault="00E112D4" w:rsidP="00B50ED9">
    <w:pPr>
      <w:pStyle w:val="lfej"/>
      <w:ind w:left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D222E"/>
    <w:multiLevelType w:val="hybridMultilevel"/>
    <w:tmpl w:val="6EBEC768"/>
    <w:lvl w:ilvl="0" w:tplc="1CCC4778">
      <w:numFmt w:val="bullet"/>
      <w:lvlText w:val="•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2897BF6"/>
    <w:multiLevelType w:val="hybridMultilevel"/>
    <w:tmpl w:val="BB04277C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45F17"/>
    <w:rsid w:val="00046F09"/>
    <w:rsid w:val="00081A6B"/>
    <w:rsid w:val="000B2CD5"/>
    <w:rsid w:val="000F4E96"/>
    <w:rsid w:val="00111913"/>
    <w:rsid w:val="00146ACE"/>
    <w:rsid w:val="001564BA"/>
    <w:rsid w:val="001E6A2A"/>
    <w:rsid w:val="00232166"/>
    <w:rsid w:val="002441AB"/>
    <w:rsid w:val="00244F73"/>
    <w:rsid w:val="002673E6"/>
    <w:rsid w:val="00271DF0"/>
    <w:rsid w:val="002A50D0"/>
    <w:rsid w:val="002A6DE9"/>
    <w:rsid w:val="002D426F"/>
    <w:rsid w:val="002E7EA3"/>
    <w:rsid w:val="002F678C"/>
    <w:rsid w:val="0031476A"/>
    <w:rsid w:val="00316890"/>
    <w:rsid w:val="00344C67"/>
    <w:rsid w:val="00345907"/>
    <w:rsid w:val="00353E8C"/>
    <w:rsid w:val="00392B1A"/>
    <w:rsid w:val="003C597E"/>
    <w:rsid w:val="003D5F77"/>
    <w:rsid w:val="0040000F"/>
    <w:rsid w:val="00420D26"/>
    <w:rsid w:val="00434F23"/>
    <w:rsid w:val="004370CA"/>
    <w:rsid w:val="00494A86"/>
    <w:rsid w:val="004C214A"/>
    <w:rsid w:val="004C625A"/>
    <w:rsid w:val="00522599"/>
    <w:rsid w:val="005901CF"/>
    <w:rsid w:val="005930D0"/>
    <w:rsid w:val="005D030D"/>
    <w:rsid w:val="005E2EDE"/>
    <w:rsid w:val="005E64B4"/>
    <w:rsid w:val="006610E7"/>
    <w:rsid w:val="006734FC"/>
    <w:rsid w:val="006A1E4D"/>
    <w:rsid w:val="006C0217"/>
    <w:rsid w:val="006D0ADF"/>
    <w:rsid w:val="0078269C"/>
    <w:rsid w:val="00784FCD"/>
    <w:rsid w:val="007A6928"/>
    <w:rsid w:val="008122AD"/>
    <w:rsid w:val="00816521"/>
    <w:rsid w:val="00834310"/>
    <w:rsid w:val="008639A6"/>
    <w:rsid w:val="00875D97"/>
    <w:rsid w:val="008B5441"/>
    <w:rsid w:val="009039F9"/>
    <w:rsid w:val="00922FBD"/>
    <w:rsid w:val="0098208C"/>
    <w:rsid w:val="009B11BE"/>
    <w:rsid w:val="009B38F5"/>
    <w:rsid w:val="009B6E8E"/>
    <w:rsid w:val="009C486D"/>
    <w:rsid w:val="009D2C62"/>
    <w:rsid w:val="00A06EA7"/>
    <w:rsid w:val="00A422D2"/>
    <w:rsid w:val="00A46013"/>
    <w:rsid w:val="00A54B1C"/>
    <w:rsid w:val="00A63A25"/>
    <w:rsid w:val="00AB4900"/>
    <w:rsid w:val="00AC5B21"/>
    <w:rsid w:val="00AE2160"/>
    <w:rsid w:val="00AF15E2"/>
    <w:rsid w:val="00B03854"/>
    <w:rsid w:val="00B23210"/>
    <w:rsid w:val="00B33047"/>
    <w:rsid w:val="00B50ED9"/>
    <w:rsid w:val="00BB78B7"/>
    <w:rsid w:val="00BC0869"/>
    <w:rsid w:val="00BC63BE"/>
    <w:rsid w:val="00C573C0"/>
    <w:rsid w:val="00C87FFB"/>
    <w:rsid w:val="00C9125A"/>
    <w:rsid w:val="00C9496E"/>
    <w:rsid w:val="00CB133A"/>
    <w:rsid w:val="00CB6117"/>
    <w:rsid w:val="00CC0E55"/>
    <w:rsid w:val="00D15E97"/>
    <w:rsid w:val="00D42BAB"/>
    <w:rsid w:val="00D50544"/>
    <w:rsid w:val="00D609B1"/>
    <w:rsid w:val="00D77DEB"/>
    <w:rsid w:val="00DC0ECD"/>
    <w:rsid w:val="00DC5E5A"/>
    <w:rsid w:val="00DF5DF7"/>
    <w:rsid w:val="00E112D4"/>
    <w:rsid w:val="00E3672A"/>
    <w:rsid w:val="00E41B22"/>
    <w:rsid w:val="00E824DA"/>
    <w:rsid w:val="00EA2F16"/>
    <w:rsid w:val="00EF53E1"/>
    <w:rsid w:val="00F22288"/>
    <w:rsid w:val="00F62661"/>
    <w:rsid w:val="00F7138D"/>
    <w:rsid w:val="00F85897"/>
    <w:rsid w:val="00FC1651"/>
    <w:rsid w:val="00FD397A"/>
    <w:rsid w:val="00FE0F83"/>
    <w:rsid w:val="00F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B8A4A594-8F20-419F-82BA-22D0DE0C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84FCD"/>
    <w:pPr>
      <w:spacing w:after="200" w:line="276" w:lineRule="auto"/>
    </w:pPr>
    <w:rPr>
      <w:color w:val="404040"/>
      <w:sz w:val="20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B4900"/>
    <w:rPr>
      <w:rFonts w:cs="Times New Roman"/>
    </w:rPr>
  </w:style>
  <w:style w:type="paragraph" w:styleId="llb">
    <w:name w:val="footer"/>
    <w:basedOn w:val="Norml"/>
    <w:link w:val="llb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B490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uiPriority w:val="99"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rsid w:val="00E41B2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2016</vt:lpstr>
    </vt:vector>
  </TitlesOfParts>
  <Company>FM</Company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</dc:title>
  <dc:subject/>
  <dc:creator>Csaba</dc:creator>
  <cp:keywords/>
  <dc:description/>
  <cp:lastModifiedBy>Vincze-Minya Mária</cp:lastModifiedBy>
  <cp:revision>2</cp:revision>
  <cp:lastPrinted>2016-10-21T08:09:00Z</cp:lastPrinted>
  <dcterms:created xsi:type="dcterms:W3CDTF">2022-09-12T10:30:00Z</dcterms:created>
  <dcterms:modified xsi:type="dcterms:W3CDTF">2022-09-12T10:30:00Z</dcterms:modified>
</cp:coreProperties>
</file>